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92" w:rsidRDefault="00843C92" w:rsidP="002D41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</w:t>
      </w:r>
    </w:p>
    <w:p w:rsidR="00843C92" w:rsidRDefault="00843C92" w:rsidP="002D4115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приведению положений о муниципальных контрольных органах</w:t>
      </w:r>
    </w:p>
    <w:p w:rsidR="00843C92" w:rsidRDefault="00843C92" w:rsidP="006B4F83">
      <w:pPr>
        <w:tabs>
          <w:tab w:val="left" w:pos="6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соответствие с требованиями Федерального закона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Pr="00003F1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43C92" w:rsidRDefault="00843C92" w:rsidP="002D4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C92" w:rsidRDefault="00843C92" w:rsidP="002D4115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Муниципальные правовые акты, регулирующие деятельность контрольно-счётных органов муниципальных образований, должны быть приведены в соответствие с требованиями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 (далее – Закон № 6-ФЗ)</w:t>
      </w:r>
      <w:r w:rsidRPr="00003F1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1 октября 2011 года. При этом необходимо  учесть  требования  </w:t>
      </w:r>
      <w:r w:rsidRPr="00003F18">
        <w:rPr>
          <w:rFonts w:ascii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003F18">
        <w:rPr>
          <w:rFonts w:ascii="Times New Roman" w:hAnsi="Times New Roman"/>
          <w:sz w:val="28"/>
          <w:szCs w:val="28"/>
          <w:lang w:eastAsia="ru-RU"/>
        </w:rPr>
        <w:t xml:space="preserve"> Свердловской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3F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52E6">
        <w:rPr>
          <w:rFonts w:ascii="Times New Roman" w:hAnsi="Times New Roman"/>
          <w:sz w:val="28"/>
          <w:szCs w:val="28"/>
          <w:lang w:eastAsia="ru-RU"/>
        </w:rPr>
        <w:t>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3F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7D81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7D8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12  </w:t>
      </w:r>
      <w:r w:rsidRPr="00BF7D81">
        <w:rPr>
          <w:rFonts w:ascii="Times New Roman" w:hAnsi="Times New Roman"/>
          <w:sz w:val="28"/>
          <w:szCs w:val="28"/>
          <w:lang w:eastAsia="ru-RU"/>
        </w:rPr>
        <w:t>июля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7D81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 62-</w:t>
      </w:r>
      <w:r w:rsidRPr="00BF7D81">
        <w:rPr>
          <w:rFonts w:ascii="Times New Roman" w:hAnsi="Times New Roman"/>
          <w:sz w:val="28"/>
          <w:szCs w:val="28"/>
          <w:lang w:eastAsia="ru-RU"/>
        </w:rPr>
        <w:t>ОЗ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3F18">
        <w:rPr>
          <w:rFonts w:ascii="Times New Roman" w:hAnsi="Times New Roman"/>
          <w:sz w:val="28"/>
          <w:szCs w:val="28"/>
          <w:lang w:eastAsia="ru-RU"/>
        </w:rPr>
        <w:t xml:space="preserve">«О </w:t>
      </w:r>
      <w:r w:rsidRPr="00003F18">
        <w:rPr>
          <w:rFonts w:ascii="Times New Roman" w:hAnsi="Times New Roman"/>
          <w:snapToGrid w:val="0"/>
          <w:sz w:val="28"/>
          <w:szCs w:val="28"/>
          <w:lang w:eastAsia="ru-RU"/>
        </w:rPr>
        <w:t>Сч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ё</w:t>
      </w:r>
      <w:r w:rsidRPr="00003F18">
        <w:rPr>
          <w:rFonts w:ascii="Times New Roman" w:hAnsi="Times New Roman"/>
          <w:snapToGrid w:val="0"/>
          <w:sz w:val="28"/>
          <w:szCs w:val="28"/>
          <w:lang w:eastAsia="ru-RU"/>
        </w:rPr>
        <w:t>тной палате Свердловской области и контрольно-сч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ё</w:t>
      </w:r>
      <w:r w:rsidRPr="00003F18">
        <w:rPr>
          <w:rFonts w:ascii="Times New Roman" w:hAnsi="Times New Roman"/>
          <w:snapToGrid w:val="0"/>
          <w:sz w:val="28"/>
          <w:szCs w:val="28"/>
          <w:lang w:eastAsia="ru-RU"/>
        </w:rPr>
        <w:t>тных органах муниципальных образований, расположенных на территории Свердловской области»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в части регулирования отдельных вопросов организации и деятельности контрольно-счётных органов муниципальных образований</w:t>
      </w:r>
      <w:r w:rsidRPr="00003F18"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843C92" w:rsidRDefault="00843C92" w:rsidP="002D4115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Во-первых, необходимо внести изменения в уставы муниципальных образований, изложив в них полномочия контрольно-счётных органов в соответствии с Законом № 6-ФЗ.</w:t>
      </w:r>
    </w:p>
    <w:p w:rsidR="00843C92" w:rsidRDefault="00843C92" w:rsidP="002D4115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Во-вторых, необходимо принять в новой редакции положения о контрольно-счётных органах муниципальных образований. При этом следует учесть, что эти положения будут различаться в зависимости от предполагаемой структуры и численности контрольно-счётных органов. </w:t>
      </w:r>
    </w:p>
    <w:p w:rsidR="00843C92" w:rsidRDefault="00843C92" w:rsidP="008C25F2">
      <w:pPr>
        <w:spacing w:before="120"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Так, контрольно-счётный орган численностью не менее 15 человек, по всей видимости, должен состоять из председателя, его заместителя, аудиторов (они образуют коллегию) и </w:t>
      </w:r>
      <w:r>
        <w:rPr>
          <w:rFonts w:ascii="Times New Roman" w:hAnsi="Times New Roman"/>
          <w:sz w:val="28"/>
          <w:szCs w:val="28"/>
        </w:rPr>
        <w:t xml:space="preserve">аппарата, в который входят инспекторы и иные сотрудники (составляющие отдел анализа и экспертиз, юридический отдел, отдел учёта и отчётности и др.). Такой контрольно-счётный орган может быть создан в муниципальном образовании город Екатеринбург.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843C92" w:rsidRDefault="00843C92" w:rsidP="002D4115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В контрольно-счётном органе численностью 6 - 14 сотрудников нецелесообразно создавать коллегию. В его состав должны входить председатель, его заместитель и аппарат, состоящий из инспекторов и иных сотрудников. </w:t>
      </w:r>
      <w:r>
        <w:rPr>
          <w:rFonts w:ascii="Times New Roman" w:hAnsi="Times New Roman"/>
          <w:sz w:val="28"/>
          <w:szCs w:val="28"/>
        </w:rPr>
        <w:t>Такой контрольно-счётный орган наиболее подходит для муниципального образования город Нижний Тагил.</w:t>
      </w:r>
    </w:p>
    <w:p w:rsidR="00843C92" w:rsidRDefault="00843C92" w:rsidP="002D4115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В абсолютном большинстве муниципальных образований контрольно-счётные органы будут насчитывать не более 5 человек. Они должны состоять из председателя и инспекторов. При необходимости могут включаться и иные работники.   </w:t>
      </w:r>
    </w:p>
    <w:p w:rsidR="00843C92" w:rsidRDefault="00843C92" w:rsidP="008C25F2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Для контрольно-счётных органов, состоящих </w:t>
      </w:r>
      <w:r w:rsidRPr="00E1608E">
        <w:rPr>
          <w:rFonts w:ascii="Times New Roman" w:hAnsi="Times New Roman"/>
          <w:b/>
          <w:snapToGrid w:val="0"/>
          <w:sz w:val="28"/>
          <w:szCs w:val="28"/>
          <w:lang w:eastAsia="ru-RU"/>
        </w:rPr>
        <w:t>из председателя и инспекторов</w:t>
      </w: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,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разработано М</w:t>
      </w:r>
      <w:r>
        <w:rPr>
          <w:rFonts w:ascii="Times New Roman" w:hAnsi="Times New Roman"/>
          <w:sz w:val="28"/>
          <w:szCs w:val="28"/>
        </w:rPr>
        <w:t xml:space="preserve">одельное положение о контрольно-счётной палате муниципального образования. Оно одобрено Президиумом Совета контрольно-счётных органов Свердловской </w:t>
      </w:r>
      <w:r w:rsidRPr="00C829B9">
        <w:rPr>
          <w:rFonts w:ascii="Times New Roman" w:hAnsi="Times New Roman"/>
          <w:sz w:val="28"/>
          <w:szCs w:val="28"/>
        </w:rPr>
        <w:t>области 2</w:t>
      </w:r>
      <w:r>
        <w:rPr>
          <w:rFonts w:ascii="Times New Roman" w:hAnsi="Times New Roman"/>
          <w:sz w:val="28"/>
          <w:szCs w:val="28"/>
        </w:rPr>
        <w:t>2</w:t>
      </w:r>
      <w:r w:rsidRPr="00C829B9">
        <w:rPr>
          <w:rFonts w:ascii="Times New Roman" w:hAnsi="Times New Roman"/>
          <w:sz w:val="28"/>
          <w:szCs w:val="28"/>
        </w:rPr>
        <w:t xml:space="preserve"> июля 2011 года</w:t>
      </w:r>
      <w:r>
        <w:rPr>
          <w:rFonts w:ascii="Times New Roman" w:hAnsi="Times New Roman"/>
          <w:sz w:val="28"/>
          <w:szCs w:val="28"/>
        </w:rPr>
        <w:t xml:space="preserve"> (приложение) и может рассматриваться как основа для подготовки положений о контрольно-счётных органов практически всех муниципальных образований, где численность контрольно-счётного органа не превышает 5 человек. </w:t>
      </w:r>
    </w:p>
    <w:p w:rsidR="00843C92" w:rsidRDefault="00843C92" w:rsidP="002D41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тех муниципальных образованиях, где уже имеются в составе контрольно-счётного органа иные должности (например, в Нижнем Тагиле и Кушве), а также там, где планируется их учредить вновь, необходимо это учесть при подготовке своих положений.</w:t>
      </w:r>
    </w:p>
    <w:p w:rsidR="00843C92" w:rsidRDefault="00843C92" w:rsidP="008C25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тех муниципальных образованиях, где будут вводиться должности аудиторов (рекомендуется сделать это в Екатеринбурге), можно воспользоваться некоторыми разделами модельного положения, одобренного президиумом Ассоциации контрольно-счётных органов Российской Федерации 16 мая 2011 года. </w:t>
      </w:r>
    </w:p>
    <w:p w:rsidR="00843C92" w:rsidRDefault="00843C92" w:rsidP="008C2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008">
        <w:rPr>
          <w:rFonts w:ascii="Times New Roman" w:hAnsi="Times New Roman"/>
          <w:sz w:val="28"/>
          <w:szCs w:val="28"/>
        </w:rPr>
        <w:tab/>
      </w:r>
    </w:p>
    <w:p w:rsidR="00843C92" w:rsidRDefault="00843C92" w:rsidP="008C25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008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C2200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Модельное положение о контрольно-счётном органе муниципального образования, одобренное Президиумом Совета контрольно-счётных органов Свердловской </w:t>
      </w:r>
      <w:r w:rsidRPr="00C829B9">
        <w:rPr>
          <w:rFonts w:ascii="Times New Roman" w:hAnsi="Times New Roman"/>
          <w:sz w:val="28"/>
          <w:szCs w:val="28"/>
        </w:rPr>
        <w:t>области 2</w:t>
      </w:r>
      <w:r>
        <w:rPr>
          <w:rFonts w:ascii="Times New Roman" w:hAnsi="Times New Roman"/>
          <w:sz w:val="28"/>
          <w:szCs w:val="28"/>
        </w:rPr>
        <w:t>2</w:t>
      </w:r>
      <w:r w:rsidRPr="00C829B9">
        <w:rPr>
          <w:rFonts w:ascii="Times New Roman" w:hAnsi="Times New Roman"/>
          <w:sz w:val="28"/>
          <w:szCs w:val="28"/>
        </w:rPr>
        <w:t xml:space="preserve"> июля 2011 года.</w:t>
      </w:r>
    </w:p>
    <w:p w:rsidR="00843C92" w:rsidRDefault="00843C92" w:rsidP="00501A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C92" w:rsidRDefault="00843C92" w:rsidP="00501A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C92" w:rsidRDefault="00843C92" w:rsidP="00501A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C92" w:rsidRDefault="00843C92" w:rsidP="00501A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Рекомендации составил </w:t>
      </w:r>
    </w:p>
    <w:p w:rsidR="00843C92" w:rsidRDefault="00843C92" w:rsidP="00501A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Счётной палаты                                                   А.К.Измоденов</w:t>
      </w:r>
    </w:p>
    <w:p w:rsidR="00843C92" w:rsidRDefault="00843C92" w:rsidP="002D41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3C92" w:rsidRPr="002619E1" w:rsidRDefault="00843C92" w:rsidP="002619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43C92" w:rsidRPr="002619E1" w:rsidSect="002619E1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C92" w:rsidRDefault="00843C92" w:rsidP="002619E1">
      <w:pPr>
        <w:spacing w:after="0" w:line="240" w:lineRule="auto"/>
      </w:pPr>
      <w:r>
        <w:separator/>
      </w:r>
    </w:p>
  </w:endnote>
  <w:endnote w:type="continuationSeparator" w:id="0">
    <w:p w:rsidR="00843C92" w:rsidRDefault="00843C92" w:rsidP="0026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C92" w:rsidRDefault="00843C92" w:rsidP="002619E1">
      <w:pPr>
        <w:spacing w:after="0" w:line="240" w:lineRule="auto"/>
      </w:pPr>
      <w:r>
        <w:separator/>
      </w:r>
    </w:p>
  </w:footnote>
  <w:footnote w:type="continuationSeparator" w:id="0">
    <w:p w:rsidR="00843C92" w:rsidRDefault="00843C92" w:rsidP="00261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C92" w:rsidRDefault="00843C92" w:rsidP="008A20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3C92" w:rsidRDefault="00843C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C92" w:rsidRDefault="00843C92" w:rsidP="008A20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43C92" w:rsidRDefault="00843C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115"/>
    <w:rsid w:val="00003F18"/>
    <w:rsid w:val="000072AA"/>
    <w:rsid w:val="000A3540"/>
    <w:rsid w:val="000F45E1"/>
    <w:rsid w:val="001334C4"/>
    <w:rsid w:val="002566E2"/>
    <w:rsid w:val="002619E1"/>
    <w:rsid w:val="00276315"/>
    <w:rsid w:val="002D4115"/>
    <w:rsid w:val="003752E6"/>
    <w:rsid w:val="00375AC4"/>
    <w:rsid w:val="003E470D"/>
    <w:rsid w:val="0049028F"/>
    <w:rsid w:val="004F1717"/>
    <w:rsid w:val="00501A79"/>
    <w:rsid w:val="00505DDF"/>
    <w:rsid w:val="00521D7B"/>
    <w:rsid w:val="00645EEB"/>
    <w:rsid w:val="00664E26"/>
    <w:rsid w:val="006B4F83"/>
    <w:rsid w:val="007D5FA4"/>
    <w:rsid w:val="00843C92"/>
    <w:rsid w:val="008A2044"/>
    <w:rsid w:val="008C25F2"/>
    <w:rsid w:val="008D71B1"/>
    <w:rsid w:val="00A31779"/>
    <w:rsid w:val="00AB1C7E"/>
    <w:rsid w:val="00AD6B47"/>
    <w:rsid w:val="00B0684C"/>
    <w:rsid w:val="00B1020B"/>
    <w:rsid w:val="00B56327"/>
    <w:rsid w:val="00BA78C4"/>
    <w:rsid w:val="00BF7D81"/>
    <w:rsid w:val="00C22008"/>
    <w:rsid w:val="00C63E5C"/>
    <w:rsid w:val="00C829B9"/>
    <w:rsid w:val="00CC07A6"/>
    <w:rsid w:val="00D11A43"/>
    <w:rsid w:val="00DA07B2"/>
    <w:rsid w:val="00E1608E"/>
    <w:rsid w:val="00E261CA"/>
    <w:rsid w:val="00E96A22"/>
    <w:rsid w:val="00EA4DE9"/>
    <w:rsid w:val="00EC6130"/>
    <w:rsid w:val="00ED1FB3"/>
    <w:rsid w:val="00ED33E7"/>
    <w:rsid w:val="00EE1D6B"/>
    <w:rsid w:val="00EE2732"/>
    <w:rsid w:val="00F7668C"/>
    <w:rsid w:val="00FF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19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19E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619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19E1"/>
    <w:rPr>
      <w:rFonts w:cs="Times New Roman"/>
    </w:rPr>
  </w:style>
  <w:style w:type="character" w:styleId="PageNumber">
    <w:name w:val="page number"/>
    <w:basedOn w:val="DefaultParagraphFont"/>
    <w:uiPriority w:val="99"/>
    <w:rsid w:val="006B4F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549</Words>
  <Characters>3130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subject/>
  <dc:creator>Izmodenov</dc:creator>
  <cp:keywords/>
  <dc:description/>
  <cp:lastModifiedBy>Utina</cp:lastModifiedBy>
  <cp:revision>2</cp:revision>
  <cp:lastPrinted>2011-07-22T07:28:00Z</cp:lastPrinted>
  <dcterms:created xsi:type="dcterms:W3CDTF">2011-11-09T10:02:00Z</dcterms:created>
  <dcterms:modified xsi:type="dcterms:W3CDTF">2011-11-09T10:02:00Z</dcterms:modified>
</cp:coreProperties>
</file>